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C54" w:rsidRPr="00B73C54" w:rsidRDefault="00B73C54" w:rsidP="00B73C54">
      <w:pPr>
        <w:widowControl/>
        <w:snapToGrid w:val="0"/>
        <w:spacing w:line="360" w:lineRule="auto"/>
        <w:ind w:firstLineChars="0" w:firstLine="0"/>
        <w:jc w:val="left"/>
        <w:rPr>
          <w:rFonts w:ascii="仿宋" w:eastAsia="仿宋" w:hAnsi="仿宋" w:cs="Times New Roman"/>
          <w:kern w:val="0"/>
          <w:sz w:val="30"/>
          <w:szCs w:val="30"/>
        </w:rPr>
      </w:pPr>
      <w:bookmarkStart w:id="0" w:name="_GoBack"/>
      <w:r w:rsidRPr="00B73C54">
        <w:rPr>
          <w:rFonts w:ascii="仿宋" w:eastAsia="仿宋" w:hAnsi="仿宋" w:cs="Times New Roman" w:hint="eastAsia"/>
          <w:kern w:val="0"/>
          <w:sz w:val="30"/>
          <w:szCs w:val="30"/>
        </w:rPr>
        <w:t>附件1</w:t>
      </w:r>
      <w:bookmarkEnd w:id="0"/>
    </w:p>
    <w:p w:rsidR="00B73C54" w:rsidRPr="00B73C54" w:rsidRDefault="00B73C54" w:rsidP="00B73C54">
      <w:pPr>
        <w:widowControl/>
        <w:snapToGrid w:val="0"/>
        <w:spacing w:line="240" w:lineRule="auto"/>
        <w:ind w:firstLineChars="0" w:firstLine="0"/>
        <w:jc w:val="center"/>
        <w:rPr>
          <w:rFonts w:ascii="仿宋" w:eastAsia="仿宋" w:hAnsi="仿宋" w:cs="Times New Roman"/>
          <w:b/>
          <w:bCs/>
          <w:kern w:val="0"/>
          <w:sz w:val="36"/>
          <w:szCs w:val="36"/>
        </w:rPr>
      </w:pPr>
      <w:r w:rsidRPr="00B73C54">
        <w:rPr>
          <w:rFonts w:ascii="仿宋" w:eastAsia="仿宋" w:hAnsi="仿宋" w:cs="Times New Roman" w:hint="eastAsia"/>
          <w:b/>
          <w:bCs/>
          <w:kern w:val="0"/>
          <w:sz w:val="36"/>
          <w:szCs w:val="36"/>
        </w:rPr>
        <w:t>拟邀请国（境）外学者</w:t>
      </w:r>
    </w:p>
    <w:p w:rsidR="00B73C54" w:rsidRPr="00B73C54" w:rsidRDefault="00B73C54" w:rsidP="00B73C54">
      <w:pPr>
        <w:widowControl/>
        <w:snapToGrid w:val="0"/>
        <w:spacing w:line="240" w:lineRule="auto"/>
        <w:ind w:firstLineChars="0" w:firstLine="0"/>
        <w:jc w:val="center"/>
        <w:rPr>
          <w:rFonts w:ascii="仿宋" w:eastAsia="仿宋" w:hAnsi="仿宋" w:cs="Times New Roman"/>
          <w:kern w:val="0"/>
          <w:sz w:val="28"/>
          <w:szCs w:val="28"/>
        </w:rPr>
      </w:pPr>
      <w:r w:rsidRPr="00B73C54">
        <w:rPr>
          <w:rFonts w:ascii="仿宋" w:eastAsia="仿宋" w:hAnsi="仿宋" w:cs="Times New Roman" w:hint="eastAsia"/>
          <w:kern w:val="0"/>
          <w:sz w:val="28"/>
          <w:szCs w:val="28"/>
        </w:rPr>
        <w:t>（更新中</w:t>
      </w:r>
      <w:r w:rsidRPr="00B73C54">
        <w:rPr>
          <w:rFonts w:ascii="仿宋" w:eastAsia="仿宋" w:hAnsi="仿宋" w:cs="Times New Roman"/>
          <w:kern w:val="0"/>
          <w:sz w:val="28"/>
          <w:szCs w:val="28"/>
        </w:rPr>
        <w:t>…</w:t>
      </w:r>
      <w:r w:rsidRPr="00B73C54">
        <w:rPr>
          <w:rFonts w:ascii="仿宋" w:eastAsia="仿宋" w:hAnsi="仿宋" w:cs="Times New Roman" w:hint="eastAsia"/>
          <w:kern w:val="0"/>
          <w:sz w:val="28"/>
          <w:szCs w:val="28"/>
        </w:rPr>
        <w:t xml:space="preserve"> </w:t>
      </w:r>
      <w:r w:rsidRPr="00B73C54">
        <w:rPr>
          <w:rFonts w:ascii="仿宋" w:eastAsia="仿宋" w:hAnsi="仿宋" w:cs="Times New Roman"/>
          <w:kern w:val="0"/>
          <w:sz w:val="28"/>
          <w:szCs w:val="28"/>
        </w:rPr>
        <w:t>…</w:t>
      </w:r>
      <w:r w:rsidRPr="00B73C54">
        <w:rPr>
          <w:rFonts w:ascii="仿宋" w:eastAsia="仿宋" w:hAnsi="仿宋" w:cs="Times New Roman" w:hint="eastAsia"/>
          <w:kern w:val="0"/>
          <w:sz w:val="28"/>
          <w:szCs w:val="28"/>
        </w:rPr>
        <w:t>）</w:t>
      </w:r>
    </w:p>
    <w:p w:rsidR="00B73C54" w:rsidRPr="00B73C54" w:rsidRDefault="00B73C54" w:rsidP="00B73C54">
      <w:pPr>
        <w:widowControl/>
        <w:tabs>
          <w:tab w:val="left" w:pos="851"/>
          <w:tab w:val="left" w:pos="993"/>
        </w:tabs>
        <w:snapToGrid w:val="0"/>
        <w:spacing w:line="440" w:lineRule="atLeast"/>
        <w:ind w:firstLine="482"/>
        <w:jc w:val="left"/>
        <w:rPr>
          <w:rFonts w:ascii="仿宋" w:eastAsia="仿宋" w:hAnsi="仿宋" w:cs="Times New Roman"/>
          <w:b/>
          <w:kern w:val="0"/>
          <w:sz w:val="24"/>
          <w:szCs w:val="24"/>
        </w:rPr>
      </w:pPr>
      <w:r w:rsidRPr="00B73C54">
        <w:rPr>
          <w:rFonts w:ascii="仿宋" w:eastAsia="仿宋" w:hAnsi="仿宋" w:cs="Times New Roman" w:hint="eastAsia"/>
          <w:b/>
          <w:kern w:val="0"/>
          <w:sz w:val="24"/>
          <w:szCs w:val="24"/>
        </w:rPr>
        <w:t>安妮莉丝·科萨特</w:t>
      </w:r>
    </w:p>
    <w:p w:rsidR="00B73C54" w:rsidRPr="00B73C54" w:rsidRDefault="00B73C54" w:rsidP="00B73C54">
      <w:pPr>
        <w:widowControl/>
        <w:snapToGrid w:val="0"/>
        <w:spacing w:line="440" w:lineRule="atLeast"/>
        <w:ind w:firstLine="480"/>
        <w:jc w:val="left"/>
        <w:rPr>
          <w:rFonts w:ascii="仿宋" w:eastAsia="仿宋" w:hAnsi="仿宋" w:cs="Times New Roman"/>
          <w:kern w:val="0"/>
          <w:sz w:val="24"/>
          <w:szCs w:val="24"/>
          <w:lang w:eastAsia="zh"/>
        </w:rPr>
      </w:pPr>
      <w:r w:rsidRPr="00B73C54">
        <w:rPr>
          <w:rFonts w:ascii="仿宋" w:eastAsia="仿宋" w:hAnsi="仿宋" w:cs="Times New Roman" w:hint="eastAsia"/>
          <w:kern w:val="0"/>
          <w:sz w:val="24"/>
          <w:szCs w:val="24"/>
          <w:lang w:eastAsia="zh"/>
        </w:rPr>
        <w:t>比利时皇家文化遗产研究所研究员，毕业于比利时安特卫普大学藏品保护与修复专业，研究方向包括藏品环境和数据分析工具等。曾参与了“藏品保存气候”的研究项目，该项目旨在帮助博物馆实施节能措施，同时降低藏品保护的风险。</w:t>
      </w:r>
    </w:p>
    <w:p w:rsidR="00B73C54" w:rsidRPr="00B73C54" w:rsidRDefault="00B73C54" w:rsidP="00B73C54">
      <w:pPr>
        <w:widowControl/>
        <w:tabs>
          <w:tab w:val="left" w:pos="851"/>
          <w:tab w:val="left" w:pos="993"/>
        </w:tabs>
        <w:snapToGrid w:val="0"/>
        <w:spacing w:line="440" w:lineRule="atLeast"/>
        <w:ind w:firstLine="482"/>
        <w:jc w:val="left"/>
        <w:rPr>
          <w:rFonts w:ascii="仿宋" w:eastAsia="仿宋" w:hAnsi="仿宋" w:cs="Times New Roman"/>
          <w:b/>
          <w:kern w:val="0"/>
          <w:sz w:val="24"/>
          <w:szCs w:val="24"/>
        </w:rPr>
      </w:pPr>
      <w:r w:rsidRPr="00B73C54">
        <w:rPr>
          <w:rFonts w:ascii="仿宋" w:eastAsia="仿宋" w:hAnsi="仿宋" w:cs="Times New Roman" w:hint="eastAsia"/>
          <w:b/>
          <w:kern w:val="0"/>
          <w:sz w:val="24"/>
          <w:szCs w:val="24"/>
        </w:rPr>
        <w:t>文森特·劳达托·贝尔特兰</w:t>
      </w:r>
    </w:p>
    <w:p w:rsidR="00B73C54" w:rsidRPr="00B73C54" w:rsidRDefault="00B73C54" w:rsidP="00B73C54">
      <w:pPr>
        <w:widowControl/>
        <w:snapToGrid w:val="0"/>
        <w:spacing w:line="440" w:lineRule="atLeast"/>
        <w:ind w:firstLine="480"/>
        <w:jc w:val="left"/>
        <w:rPr>
          <w:rFonts w:ascii="仿宋" w:eastAsia="仿宋" w:hAnsi="仿宋" w:cs="Times New Roman"/>
          <w:kern w:val="0"/>
          <w:sz w:val="24"/>
          <w:szCs w:val="24"/>
        </w:rPr>
      </w:pPr>
      <w:r w:rsidRPr="00B73C54">
        <w:rPr>
          <w:rFonts w:ascii="仿宋" w:eastAsia="仿宋" w:hAnsi="仿宋" w:cs="Times New Roman" w:hint="eastAsia"/>
          <w:kern w:val="0"/>
          <w:sz w:val="24"/>
          <w:szCs w:val="24"/>
          <w:lang w:eastAsia="zh"/>
        </w:rPr>
        <w:t>美国盖蒂保护研究所副研究员，曾在美国加州大学洛杉矶分校获得化学学士学位，在夏威夷大学马诺阿分校获得海洋地球化学硕士学位。他致力于盖蒂保护研究所的文物预防性保护科学小组和藏品环境管理项目，参与过历史材料机械特性、微褪色测试以及热湿气候下的环境管理策略研究等工作。</w:t>
      </w:r>
    </w:p>
    <w:p w:rsidR="00B73C54" w:rsidRPr="00B73C54" w:rsidRDefault="00B73C54" w:rsidP="00B73C54">
      <w:pPr>
        <w:widowControl/>
        <w:tabs>
          <w:tab w:val="left" w:pos="851"/>
          <w:tab w:val="left" w:pos="993"/>
        </w:tabs>
        <w:snapToGrid w:val="0"/>
        <w:spacing w:line="440" w:lineRule="atLeast"/>
        <w:ind w:firstLine="482"/>
        <w:jc w:val="left"/>
        <w:rPr>
          <w:rFonts w:ascii="仿宋" w:eastAsia="仿宋" w:hAnsi="仿宋" w:cs="Times New Roman"/>
          <w:b/>
          <w:kern w:val="0"/>
          <w:sz w:val="24"/>
          <w:szCs w:val="24"/>
        </w:rPr>
      </w:pPr>
      <w:r w:rsidRPr="00B73C54">
        <w:rPr>
          <w:rFonts w:ascii="仿宋" w:eastAsia="仿宋" w:hAnsi="仿宋" w:cs="Times New Roman" w:hint="eastAsia"/>
          <w:b/>
          <w:kern w:val="0"/>
          <w:sz w:val="24"/>
          <w:szCs w:val="24"/>
        </w:rPr>
        <w:t>安克斯米特·巴特</w:t>
      </w:r>
    </w:p>
    <w:p w:rsidR="00B73C54" w:rsidRPr="00B73C54" w:rsidRDefault="00B73C54" w:rsidP="00B73C54">
      <w:pPr>
        <w:widowControl/>
        <w:snapToGrid w:val="0"/>
        <w:spacing w:line="440" w:lineRule="atLeast"/>
        <w:ind w:firstLine="480"/>
        <w:jc w:val="left"/>
        <w:rPr>
          <w:rFonts w:ascii="仿宋" w:eastAsia="仿宋" w:hAnsi="仿宋" w:cs="Times New Roman"/>
          <w:kern w:val="0"/>
          <w:sz w:val="24"/>
          <w:szCs w:val="24"/>
          <w:lang w:eastAsia="zh"/>
        </w:rPr>
      </w:pPr>
      <w:r w:rsidRPr="00B73C54">
        <w:rPr>
          <w:rFonts w:ascii="仿宋" w:eastAsia="仿宋" w:hAnsi="仿宋" w:cs="Times New Roman" w:hint="eastAsia"/>
          <w:kern w:val="0"/>
          <w:sz w:val="24"/>
          <w:szCs w:val="24"/>
          <w:lang w:eastAsia="zh"/>
        </w:rPr>
        <w:t>荷兰文化遗产局文物保护高级研究员。曾在荷兰阿姆斯特丹大学获得无机化学博士学位。他专注于藏品的预防性保护，开展过关于室内空气质量、藏品风险分析等深度研究工作。</w:t>
      </w:r>
    </w:p>
    <w:p w:rsidR="00B73C54" w:rsidRPr="00B73C54" w:rsidRDefault="00B73C54" w:rsidP="00B73C54">
      <w:pPr>
        <w:widowControl/>
        <w:tabs>
          <w:tab w:val="left" w:pos="851"/>
          <w:tab w:val="left" w:pos="993"/>
        </w:tabs>
        <w:snapToGrid w:val="0"/>
        <w:spacing w:line="440" w:lineRule="atLeast"/>
        <w:ind w:firstLine="482"/>
        <w:jc w:val="left"/>
        <w:rPr>
          <w:rFonts w:ascii="仿宋" w:eastAsia="仿宋" w:hAnsi="仿宋" w:cs="Times New Roman"/>
          <w:b/>
          <w:kern w:val="0"/>
          <w:sz w:val="24"/>
          <w:szCs w:val="24"/>
        </w:rPr>
      </w:pPr>
      <w:r w:rsidRPr="00B73C54">
        <w:rPr>
          <w:rFonts w:ascii="仿宋" w:eastAsia="仿宋" w:hAnsi="仿宋" w:cs="Times New Roman" w:hint="eastAsia"/>
          <w:b/>
          <w:kern w:val="0"/>
          <w:sz w:val="24"/>
          <w:szCs w:val="24"/>
        </w:rPr>
        <w:t>马克·斯塔珀斯</w:t>
      </w:r>
    </w:p>
    <w:p w:rsidR="00B73C54" w:rsidRPr="00B73C54" w:rsidRDefault="00B73C54" w:rsidP="00B73C54">
      <w:pPr>
        <w:widowControl/>
        <w:snapToGrid w:val="0"/>
        <w:spacing w:line="440" w:lineRule="atLeast"/>
        <w:ind w:firstLine="480"/>
        <w:jc w:val="left"/>
        <w:rPr>
          <w:rFonts w:ascii="仿宋" w:eastAsia="仿宋" w:hAnsi="仿宋" w:cs="Times New Roman"/>
          <w:kern w:val="0"/>
          <w:sz w:val="24"/>
          <w:szCs w:val="24"/>
          <w:lang w:eastAsia="zh"/>
        </w:rPr>
      </w:pPr>
      <w:r w:rsidRPr="00B73C54">
        <w:rPr>
          <w:rFonts w:ascii="仿宋" w:eastAsia="仿宋" w:hAnsi="仿宋" w:cs="Times New Roman" w:hint="eastAsia"/>
          <w:kern w:val="0"/>
          <w:sz w:val="24"/>
          <w:szCs w:val="24"/>
          <w:lang w:eastAsia="zh"/>
        </w:rPr>
        <w:t>荷兰文化遗产局建筑物理科学家。他专注于历史建筑和博物馆建筑的室内气候特征及其控制方法的研究，是荷兰文化遗产局出版的《藏品风险管理》《建筑室内气候监测》图书作者之一。</w:t>
      </w:r>
    </w:p>
    <w:p w:rsidR="00B73C54" w:rsidRPr="00B73C54" w:rsidRDefault="00B73C54" w:rsidP="00B73C54">
      <w:pPr>
        <w:widowControl/>
        <w:tabs>
          <w:tab w:val="left" w:pos="851"/>
          <w:tab w:val="left" w:pos="993"/>
        </w:tabs>
        <w:snapToGrid w:val="0"/>
        <w:spacing w:line="440" w:lineRule="atLeast"/>
        <w:ind w:firstLine="482"/>
        <w:jc w:val="left"/>
        <w:rPr>
          <w:rFonts w:ascii="仿宋" w:eastAsia="仿宋" w:hAnsi="仿宋" w:cs="Times New Roman"/>
          <w:b/>
          <w:kern w:val="0"/>
          <w:sz w:val="24"/>
          <w:szCs w:val="24"/>
        </w:rPr>
      </w:pPr>
      <w:r w:rsidRPr="00B73C54">
        <w:rPr>
          <w:rFonts w:ascii="仿宋" w:eastAsia="仿宋" w:hAnsi="仿宋" w:cs="Times New Roman" w:hint="eastAsia"/>
          <w:b/>
          <w:kern w:val="0"/>
          <w:sz w:val="24"/>
          <w:szCs w:val="24"/>
        </w:rPr>
        <w:t>金瑞真</w:t>
      </w:r>
    </w:p>
    <w:p w:rsidR="00B73C54" w:rsidRPr="00B73C54" w:rsidRDefault="00B73C54" w:rsidP="00B73C54">
      <w:pPr>
        <w:widowControl/>
        <w:snapToGrid w:val="0"/>
        <w:spacing w:line="440" w:lineRule="atLeast"/>
        <w:ind w:firstLine="480"/>
        <w:jc w:val="left"/>
        <w:rPr>
          <w:rFonts w:ascii="仿宋" w:eastAsia="仿宋" w:hAnsi="仿宋" w:cs="Times New Roman"/>
          <w:kern w:val="0"/>
          <w:sz w:val="24"/>
          <w:szCs w:val="24"/>
        </w:rPr>
      </w:pPr>
      <w:r w:rsidRPr="00B73C54">
        <w:rPr>
          <w:rFonts w:ascii="仿宋" w:eastAsia="仿宋" w:hAnsi="仿宋" w:cs="Times New Roman"/>
          <w:kern w:val="0"/>
          <w:sz w:val="24"/>
          <w:szCs w:val="24"/>
        </w:rPr>
        <w:t>韩国国立海洋文化财研究所</w:t>
      </w:r>
      <w:r w:rsidRPr="00B73C54">
        <w:rPr>
          <w:rFonts w:ascii="仿宋" w:eastAsia="仿宋" w:hAnsi="仿宋" w:cs="Times New Roman" w:hint="eastAsia"/>
          <w:kern w:val="0"/>
          <w:sz w:val="24"/>
          <w:szCs w:val="24"/>
        </w:rPr>
        <w:t>研究馆员</w:t>
      </w:r>
      <w:r w:rsidRPr="00B73C54">
        <w:rPr>
          <w:rFonts w:ascii="仿宋" w:eastAsia="仿宋" w:hAnsi="仿宋" w:cs="Times New Roman" w:hint="eastAsia"/>
          <w:kern w:val="0"/>
          <w:sz w:val="24"/>
          <w:szCs w:val="24"/>
          <w:lang w:eastAsia="zh"/>
        </w:rPr>
        <w:t>。他专注于出水文物保护、馆藏环境监测控制和藏品的预防性保护。近年来开展了关于韩国文物保存环境标准和</w:t>
      </w:r>
      <w:r w:rsidRPr="00B73C54">
        <w:rPr>
          <w:rFonts w:ascii="仿宋" w:eastAsia="仿宋" w:hAnsi="仿宋" w:cs="Times New Roman" w:hint="eastAsia"/>
          <w:kern w:val="0"/>
          <w:sz w:val="24"/>
          <w:szCs w:val="24"/>
        </w:rPr>
        <w:t>气候控制指南的研究。</w:t>
      </w:r>
    </w:p>
    <w:p w:rsidR="00B73C54" w:rsidRPr="00B73C54" w:rsidRDefault="00B73C54" w:rsidP="00B73C54">
      <w:pPr>
        <w:widowControl/>
        <w:tabs>
          <w:tab w:val="left" w:pos="851"/>
          <w:tab w:val="left" w:pos="993"/>
        </w:tabs>
        <w:snapToGrid w:val="0"/>
        <w:spacing w:line="440" w:lineRule="atLeast"/>
        <w:ind w:firstLine="482"/>
        <w:jc w:val="left"/>
        <w:rPr>
          <w:rFonts w:ascii="仿宋" w:eastAsia="仿宋" w:hAnsi="仿宋" w:cs="Times New Roman"/>
          <w:b/>
          <w:kern w:val="0"/>
          <w:sz w:val="24"/>
          <w:szCs w:val="24"/>
        </w:rPr>
      </w:pPr>
      <w:r w:rsidRPr="00B73C54">
        <w:rPr>
          <w:rFonts w:ascii="仿宋" w:eastAsia="仿宋" w:hAnsi="仿宋" w:cs="Times New Roman" w:hint="eastAsia"/>
          <w:b/>
          <w:kern w:val="0"/>
          <w:sz w:val="24"/>
          <w:szCs w:val="24"/>
        </w:rPr>
        <w:t>和田</w:t>
      </w:r>
      <w:proofErr w:type="gramStart"/>
      <w:r w:rsidRPr="00B73C54">
        <w:rPr>
          <w:rFonts w:ascii="仿宋" w:eastAsia="仿宋" w:hAnsi="仿宋" w:cs="Times New Roman" w:hint="eastAsia"/>
          <w:b/>
          <w:kern w:val="0"/>
          <w:sz w:val="24"/>
          <w:szCs w:val="24"/>
        </w:rPr>
        <w:t>浩</w:t>
      </w:r>
      <w:proofErr w:type="gramEnd"/>
    </w:p>
    <w:p w:rsidR="00B73C54" w:rsidRDefault="00B73C54" w:rsidP="00B73C54">
      <w:pPr>
        <w:widowControl/>
        <w:snapToGrid w:val="0"/>
        <w:spacing w:line="440" w:lineRule="atLeast"/>
        <w:ind w:firstLine="480"/>
        <w:jc w:val="left"/>
        <w:rPr>
          <w:rFonts w:ascii="仿宋" w:eastAsia="仿宋" w:hAnsi="仿宋" w:cs="Times New Roman"/>
          <w:kern w:val="0"/>
          <w:sz w:val="24"/>
          <w:szCs w:val="24"/>
        </w:rPr>
      </w:pPr>
      <w:r w:rsidRPr="00B73C54">
        <w:rPr>
          <w:rFonts w:ascii="仿宋" w:eastAsia="仿宋" w:hAnsi="仿宋" w:cs="Times New Roman" w:hint="eastAsia"/>
          <w:kern w:val="0"/>
          <w:sz w:val="24"/>
          <w:szCs w:val="24"/>
        </w:rPr>
        <w:t>东京国立博物馆学艺研究部保存科学科科长、日本文化财保存修复学会及日本展示学会理事。京都大学文化地域环境学硕士，筑波大学世界文化遗产学博士，曾访学于南开大学汉语言文学专业。主要研究方向为博物馆环境监测、馆藏文物的环境管理与保护，以及文物包装与运输技术，著有《博物馆资料保存论述》《新包装技术便览》等专著。</w:t>
      </w:r>
    </w:p>
    <w:p w:rsidR="00B73C54" w:rsidRPr="00B73C54" w:rsidRDefault="00B73C54" w:rsidP="00B73C54">
      <w:pPr>
        <w:widowControl/>
        <w:snapToGrid w:val="0"/>
        <w:spacing w:line="440" w:lineRule="atLeast"/>
        <w:ind w:firstLine="480"/>
        <w:jc w:val="left"/>
        <w:rPr>
          <w:rFonts w:ascii="仿宋" w:eastAsia="仿宋" w:hAnsi="仿宋" w:cs="Times New Roman" w:hint="eastAsia"/>
          <w:kern w:val="0"/>
          <w:sz w:val="24"/>
          <w:szCs w:val="24"/>
        </w:rPr>
      </w:pPr>
    </w:p>
    <w:p w:rsidR="00B73C54" w:rsidRPr="00B73C54" w:rsidRDefault="00B73C54" w:rsidP="00B73C54">
      <w:pPr>
        <w:widowControl/>
        <w:snapToGrid w:val="0"/>
        <w:spacing w:line="440" w:lineRule="atLeast"/>
        <w:ind w:firstLineChars="0" w:firstLine="0"/>
        <w:jc w:val="left"/>
        <w:rPr>
          <w:rFonts w:ascii="Times New Roman" w:eastAsia="仿宋" w:hAnsi="Times New Roman" w:cs="Times New Roman"/>
          <w:b/>
          <w:kern w:val="0"/>
          <w:sz w:val="28"/>
          <w:szCs w:val="28"/>
          <w:lang w:eastAsia="zh"/>
        </w:rPr>
      </w:pPr>
      <w:r w:rsidRPr="00B73C54">
        <w:rPr>
          <w:rFonts w:ascii="Times New Roman" w:eastAsia="Times New Roman" w:hAnsi="Times New Roman" w:cs="Times New Roman"/>
          <w:b/>
          <w:kern w:val="0"/>
          <w:sz w:val="28"/>
          <w:szCs w:val="28"/>
        </w:rPr>
        <w:t>Attachment 1</w:t>
      </w:r>
    </w:p>
    <w:p w:rsidR="00B73C54" w:rsidRPr="00B73C54" w:rsidRDefault="00B73C54" w:rsidP="00B73C54">
      <w:pPr>
        <w:widowControl/>
        <w:snapToGrid w:val="0"/>
        <w:spacing w:beforeLines="50" w:before="156" w:afterLines="50" w:after="156" w:line="240" w:lineRule="auto"/>
        <w:ind w:firstLineChars="0" w:firstLine="0"/>
        <w:jc w:val="center"/>
        <w:rPr>
          <w:rFonts w:ascii="Times New Roman" w:eastAsia="Times New Roman" w:hAnsi="Times New Roman" w:cs="Times New Roman"/>
          <w:b/>
          <w:kern w:val="0"/>
          <w:sz w:val="28"/>
          <w:szCs w:val="28"/>
          <w:lang w:eastAsia="ja-JP"/>
        </w:rPr>
      </w:pPr>
      <w:bookmarkStart w:id="1" w:name="OLE_LINK1"/>
      <w:bookmarkStart w:id="2" w:name="OLE_LINK2"/>
    </w:p>
    <w:p w:rsidR="00B73C54" w:rsidRPr="00B73C54" w:rsidRDefault="00B73C54" w:rsidP="00B73C54">
      <w:pPr>
        <w:widowControl/>
        <w:snapToGrid w:val="0"/>
        <w:spacing w:beforeLines="50" w:before="156" w:afterLines="50" w:after="156" w:line="240" w:lineRule="auto"/>
        <w:ind w:firstLineChars="0" w:firstLine="0"/>
        <w:jc w:val="center"/>
        <w:rPr>
          <w:rFonts w:ascii="Times New Roman" w:eastAsia="宋体" w:hAnsi="Times New Roman" w:cs="Times New Roman"/>
          <w:bCs/>
          <w:kern w:val="0"/>
          <w:sz w:val="22"/>
          <w:szCs w:val="22"/>
        </w:rPr>
      </w:pPr>
      <w:r w:rsidRPr="00B73C54">
        <w:rPr>
          <w:rFonts w:ascii="Times New Roman" w:eastAsia="Times New Roman" w:hAnsi="Times New Roman" w:cs="Times New Roman"/>
          <w:b/>
          <w:kern w:val="0"/>
          <w:sz w:val="28"/>
          <w:szCs w:val="28"/>
        </w:rPr>
        <w:t>Tentative List of International Scholars</w:t>
      </w:r>
      <w:bookmarkEnd w:id="1"/>
      <w:bookmarkEnd w:id="2"/>
      <w:r w:rsidRPr="00B73C54">
        <w:rPr>
          <w:rFonts w:ascii="Times New Roman" w:eastAsia="宋体" w:hAnsi="Times New Roman" w:cs="Times New Roman"/>
          <w:b/>
          <w:kern w:val="0"/>
          <w:sz w:val="28"/>
          <w:szCs w:val="28"/>
        </w:rPr>
        <w:t xml:space="preserve"> </w:t>
      </w:r>
      <w:r w:rsidRPr="00B73C54">
        <w:rPr>
          <w:rFonts w:ascii="Times New Roman" w:eastAsia="宋体" w:hAnsi="Times New Roman" w:cs="Times New Roman"/>
          <w:bCs/>
          <w:kern w:val="0"/>
          <w:sz w:val="22"/>
          <w:szCs w:val="22"/>
        </w:rPr>
        <w:t>(Updating... …)</w:t>
      </w:r>
    </w:p>
    <w:p w:rsidR="00B73C54" w:rsidRPr="00B73C54" w:rsidRDefault="00B73C54" w:rsidP="00B73C54">
      <w:pPr>
        <w:widowControl/>
        <w:snapToGrid w:val="0"/>
        <w:spacing w:line="360" w:lineRule="exact"/>
        <w:ind w:firstLineChars="0" w:firstLine="0"/>
        <w:rPr>
          <w:rFonts w:ascii="Times New Roman" w:eastAsia="Times New Roman" w:hAnsi="Times New Roman" w:cs="Times New Roman"/>
          <w:b/>
          <w:bCs/>
          <w:kern w:val="0"/>
          <w:sz w:val="22"/>
          <w:szCs w:val="22"/>
        </w:rPr>
      </w:pPr>
      <w:proofErr w:type="spellStart"/>
      <w:r w:rsidRPr="00B73C54">
        <w:rPr>
          <w:rFonts w:ascii="Times New Roman" w:eastAsia="Times New Roman" w:hAnsi="Times New Roman" w:cs="Times New Roman"/>
          <w:b/>
          <w:bCs/>
          <w:kern w:val="0"/>
          <w:sz w:val="22"/>
          <w:szCs w:val="22"/>
        </w:rPr>
        <w:t>Annelies</w:t>
      </w:r>
      <w:proofErr w:type="spellEnd"/>
      <w:r w:rsidRPr="00B73C54">
        <w:rPr>
          <w:rFonts w:ascii="Times New Roman" w:eastAsia="Times New Roman" w:hAnsi="Times New Roman" w:cs="Times New Roman"/>
          <w:b/>
          <w:bCs/>
          <w:kern w:val="0"/>
          <w:sz w:val="22"/>
          <w:szCs w:val="22"/>
        </w:rPr>
        <w:t xml:space="preserve"> </w:t>
      </w:r>
      <w:proofErr w:type="spellStart"/>
      <w:r w:rsidRPr="00B73C54">
        <w:rPr>
          <w:rFonts w:ascii="Times New Roman" w:eastAsia="Times New Roman" w:hAnsi="Times New Roman" w:cs="Times New Roman"/>
          <w:b/>
          <w:bCs/>
          <w:kern w:val="0"/>
          <w:sz w:val="22"/>
          <w:szCs w:val="22"/>
        </w:rPr>
        <w:t>Cosaert</w:t>
      </w:r>
      <w:proofErr w:type="spellEnd"/>
      <w:r w:rsidRPr="00B73C54">
        <w:rPr>
          <w:rFonts w:ascii="Times New Roman" w:eastAsia="Times New Roman" w:hAnsi="Times New Roman" w:cs="Times New Roman"/>
          <w:b/>
          <w:bCs/>
          <w:kern w:val="0"/>
          <w:sz w:val="22"/>
          <w:szCs w:val="22"/>
        </w:rPr>
        <w:t xml:space="preserve"> </w:t>
      </w:r>
    </w:p>
    <w:p w:rsidR="00B73C54" w:rsidRPr="00B73C54" w:rsidRDefault="00B73C54" w:rsidP="00B73C54">
      <w:pPr>
        <w:widowControl/>
        <w:snapToGrid w:val="0"/>
        <w:spacing w:line="360" w:lineRule="exact"/>
        <w:ind w:firstLineChars="0" w:firstLine="0"/>
        <w:rPr>
          <w:rFonts w:ascii="Times New Roman" w:eastAsia="Times New Roman" w:hAnsi="Times New Roman" w:cs="Times New Roman"/>
          <w:kern w:val="0"/>
          <w:sz w:val="22"/>
          <w:szCs w:val="22"/>
        </w:rPr>
      </w:pPr>
      <w:r w:rsidRPr="00B73C54">
        <w:rPr>
          <w:rFonts w:ascii="Times New Roman" w:eastAsia="Times New Roman" w:hAnsi="Times New Roman" w:cs="Times New Roman"/>
          <w:kern w:val="0"/>
          <w:sz w:val="22"/>
          <w:szCs w:val="22"/>
        </w:rPr>
        <w:t>Researcher</w:t>
      </w:r>
      <w:r w:rsidRPr="00B73C54">
        <w:rPr>
          <w:rFonts w:ascii="Times New Roman" w:eastAsia="宋体" w:hAnsi="Times New Roman" w:cs="Times New Roman"/>
          <w:kern w:val="0"/>
          <w:sz w:val="22"/>
          <w:szCs w:val="22"/>
        </w:rPr>
        <w:t>,</w:t>
      </w:r>
      <w:r w:rsidRPr="00B73C54">
        <w:rPr>
          <w:rFonts w:ascii="Times New Roman" w:eastAsia="Times New Roman" w:hAnsi="Times New Roman" w:cs="Times New Roman"/>
          <w:kern w:val="0"/>
          <w:sz w:val="22"/>
          <w:szCs w:val="22"/>
        </w:rPr>
        <w:t xml:space="preserve"> Royal Institute for Cultural Heritage, Belgium. A graduate of Antwerp University specializing in conservation and restoration, her research focuses on collection environments and data analysis tools. She contributed to the "</w:t>
      </w:r>
      <w:r w:rsidRPr="00B73C54">
        <w:rPr>
          <w:rFonts w:ascii="Times New Roman" w:eastAsia="Times New Roman" w:hAnsi="Times New Roman" w:cs="Times New Roman"/>
          <w:i/>
          <w:iCs/>
          <w:kern w:val="0"/>
          <w:sz w:val="22"/>
          <w:szCs w:val="22"/>
        </w:rPr>
        <w:t>Climate for Collections</w:t>
      </w:r>
      <w:r w:rsidRPr="00B73C54">
        <w:rPr>
          <w:rFonts w:ascii="Times New Roman" w:eastAsia="Times New Roman" w:hAnsi="Times New Roman" w:cs="Times New Roman"/>
          <w:kern w:val="0"/>
          <w:sz w:val="22"/>
          <w:szCs w:val="22"/>
        </w:rPr>
        <w:t xml:space="preserve">" project, which aimed to assist museums in implementing energy-saving measures while mitigating collection risks. </w:t>
      </w:r>
    </w:p>
    <w:p w:rsidR="00B73C54" w:rsidRPr="00B73C54" w:rsidRDefault="00B73C54" w:rsidP="00B73C54">
      <w:pPr>
        <w:widowControl/>
        <w:snapToGrid w:val="0"/>
        <w:spacing w:line="360" w:lineRule="exact"/>
        <w:ind w:firstLineChars="0" w:firstLine="0"/>
        <w:rPr>
          <w:rFonts w:ascii="Times New Roman" w:eastAsia="Times New Roman" w:hAnsi="Times New Roman" w:cs="Times New Roman"/>
          <w:b/>
          <w:bCs/>
          <w:kern w:val="0"/>
          <w:sz w:val="22"/>
          <w:szCs w:val="22"/>
        </w:rPr>
      </w:pPr>
      <w:r w:rsidRPr="00B73C54">
        <w:rPr>
          <w:rFonts w:ascii="Times New Roman" w:eastAsia="Times New Roman" w:hAnsi="Times New Roman" w:cs="Times New Roman"/>
          <w:b/>
          <w:bCs/>
          <w:kern w:val="0"/>
          <w:sz w:val="22"/>
          <w:szCs w:val="22"/>
        </w:rPr>
        <w:t xml:space="preserve">Vincent L. Beltran </w:t>
      </w:r>
    </w:p>
    <w:p w:rsidR="00B73C54" w:rsidRPr="00B73C54" w:rsidRDefault="00B73C54" w:rsidP="00B73C54">
      <w:pPr>
        <w:widowControl/>
        <w:snapToGrid w:val="0"/>
        <w:spacing w:line="360" w:lineRule="exact"/>
        <w:ind w:firstLineChars="0" w:firstLine="0"/>
        <w:rPr>
          <w:rFonts w:ascii="Times New Roman" w:eastAsia="Times New Roman" w:hAnsi="Times New Roman" w:cs="Times New Roman"/>
          <w:kern w:val="0"/>
          <w:sz w:val="22"/>
          <w:szCs w:val="22"/>
        </w:rPr>
      </w:pPr>
      <w:r w:rsidRPr="00B73C54">
        <w:rPr>
          <w:rFonts w:ascii="Times New Roman" w:eastAsia="Times New Roman" w:hAnsi="Times New Roman" w:cs="Times New Roman"/>
          <w:kern w:val="0"/>
          <w:sz w:val="22"/>
          <w:szCs w:val="22"/>
        </w:rPr>
        <w:t xml:space="preserve">Associate Scientist, Getty Conservation Institute, USA. He holds a bachelor's degree in chemistry from UCLA and a master's degree in marine geochemistry from the University of Hawaii. He specializes in preventive conservation science and environmental management for collections, focusing on the mechanical properties of historic materials, micro-fading tests, and environmental management strategies for hot and humid climates. </w:t>
      </w:r>
    </w:p>
    <w:p w:rsidR="00B73C54" w:rsidRPr="00B73C54" w:rsidRDefault="00B73C54" w:rsidP="00B73C54">
      <w:pPr>
        <w:widowControl/>
        <w:snapToGrid w:val="0"/>
        <w:spacing w:line="360" w:lineRule="exact"/>
        <w:ind w:firstLineChars="0" w:firstLine="0"/>
        <w:rPr>
          <w:rFonts w:ascii="Times New Roman" w:eastAsia="Times New Roman" w:hAnsi="Times New Roman" w:cs="Times New Roman"/>
          <w:b/>
          <w:bCs/>
          <w:kern w:val="0"/>
          <w:sz w:val="22"/>
          <w:szCs w:val="22"/>
        </w:rPr>
      </w:pPr>
      <w:r w:rsidRPr="00B73C54">
        <w:rPr>
          <w:rFonts w:ascii="Times New Roman" w:eastAsia="Times New Roman" w:hAnsi="Times New Roman" w:cs="Times New Roman"/>
          <w:b/>
          <w:bCs/>
          <w:kern w:val="0"/>
          <w:sz w:val="22"/>
          <w:szCs w:val="22"/>
        </w:rPr>
        <w:t xml:space="preserve">Bart </w:t>
      </w:r>
      <w:proofErr w:type="spellStart"/>
      <w:r w:rsidRPr="00B73C54">
        <w:rPr>
          <w:rFonts w:ascii="Times New Roman" w:eastAsia="Times New Roman" w:hAnsi="Times New Roman" w:cs="Times New Roman"/>
          <w:b/>
          <w:bCs/>
          <w:kern w:val="0"/>
          <w:sz w:val="22"/>
          <w:szCs w:val="22"/>
        </w:rPr>
        <w:t>Ankersmit</w:t>
      </w:r>
      <w:proofErr w:type="spellEnd"/>
      <w:r w:rsidRPr="00B73C54">
        <w:rPr>
          <w:rFonts w:ascii="Times New Roman" w:eastAsia="Times New Roman" w:hAnsi="Times New Roman" w:cs="Times New Roman"/>
          <w:b/>
          <w:bCs/>
          <w:kern w:val="0"/>
          <w:sz w:val="22"/>
          <w:szCs w:val="22"/>
        </w:rPr>
        <w:t xml:space="preserve"> </w:t>
      </w:r>
    </w:p>
    <w:p w:rsidR="00B73C54" w:rsidRPr="00B73C54" w:rsidRDefault="00B73C54" w:rsidP="00B73C54">
      <w:pPr>
        <w:widowControl/>
        <w:snapToGrid w:val="0"/>
        <w:spacing w:line="360" w:lineRule="exact"/>
        <w:ind w:firstLineChars="0" w:firstLine="0"/>
        <w:rPr>
          <w:rFonts w:ascii="Times New Roman" w:eastAsia="Times New Roman" w:hAnsi="Times New Roman" w:cs="Times New Roman"/>
          <w:kern w:val="0"/>
          <w:sz w:val="22"/>
          <w:szCs w:val="22"/>
        </w:rPr>
      </w:pPr>
      <w:r w:rsidRPr="00B73C54">
        <w:rPr>
          <w:rFonts w:ascii="Times New Roman" w:eastAsia="Times New Roman" w:hAnsi="Times New Roman" w:cs="Times New Roman"/>
          <w:kern w:val="0"/>
          <w:sz w:val="22"/>
          <w:szCs w:val="22"/>
        </w:rPr>
        <w:t>Senior Researcher in Conservation, Netherlands Cultural Heritage Agency. Holding a PhD in inorganic chemistry from the University of Amsterdam, specializing in preventive conservation of collections, including in-depth research on indoor air quality and collection risk assessment.</w:t>
      </w:r>
    </w:p>
    <w:p w:rsidR="00B73C54" w:rsidRPr="00B73C54" w:rsidRDefault="00B73C54" w:rsidP="00B73C54">
      <w:pPr>
        <w:widowControl/>
        <w:snapToGrid w:val="0"/>
        <w:spacing w:line="360" w:lineRule="exact"/>
        <w:ind w:firstLineChars="0" w:firstLine="0"/>
        <w:rPr>
          <w:rFonts w:ascii="Times New Roman" w:eastAsia="Times New Roman" w:hAnsi="Times New Roman" w:cs="Times New Roman"/>
          <w:b/>
          <w:bCs/>
          <w:kern w:val="0"/>
          <w:sz w:val="22"/>
          <w:szCs w:val="22"/>
        </w:rPr>
      </w:pPr>
      <w:r w:rsidRPr="00B73C54">
        <w:rPr>
          <w:rFonts w:ascii="Times New Roman" w:eastAsia="Times New Roman" w:hAnsi="Times New Roman" w:cs="Times New Roman"/>
          <w:b/>
          <w:bCs/>
          <w:kern w:val="0"/>
          <w:sz w:val="22"/>
          <w:szCs w:val="22"/>
        </w:rPr>
        <w:t xml:space="preserve">Mark </w:t>
      </w:r>
      <w:proofErr w:type="spellStart"/>
      <w:r w:rsidRPr="00B73C54">
        <w:rPr>
          <w:rFonts w:ascii="Times New Roman" w:eastAsia="Times New Roman" w:hAnsi="Times New Roman" w:cs="Times New Roman"/>
          <w:b/>
          <w:bCs/>
          <w:kern w:val="0"/>
          <w:sz w:val="22"/>
          <w:szCs w:val="22"/>
        </w:rPr>
        <w:t>Stappers</w:t>
      </w:r>
      <w:proofErr w:type="spellEnd"/>
      <w:r w:rsidRPr="00B73C54">
        <w:rPr>
          <w:rFonts w:ascii="Times New Roman" w:eastAsia="Times New Roman" w:hAnsi="Times New Roman" w:cs="Times New Roman"/>
          <w:b/>
          <w:bCs/>
          <w:kern w:val="0"/>
          <w:sz w:val="22"/>
          <w:szCs w:val="22"/>
        </w:rPr>
        <w:t xml:space="preserve"> </w:t>
      </w:r>
    </w:p>
    <w:p w:rsidR="00B73C54" w:rsidRPr="00B73C54" w:rsidRDefault="00B73C54" w:rsidP="00B73C54">
      <w:pPr>
        <w:widowControl/>
        <w:snapToGrid w:val="0"/>
        <w:spacing w:line="360" w:lineRule="exact"/>
        <w:ind w:firstLineChars="0" w:firstLine="0"/>
        <w:rPr>
          <w:rFonts w:ascii="Times New Roman" w:eastAsia="Times New Roman" w:hAnsi="Times New Roman" w:cs="Times New Roman"/>
          <w:kern w:val="0"/>
          <w:sz w:val="22"/>
          <w:szCs w:val="22"/>
        </w:rPr>
      </w:pPr>
      <w:r w:rsidRPr="00B73C54">
        <w:rPr>
          <w:rFonts w:ascii="Times New Roman" w:eastAsia="Times New Roman" w:hAnsi="Times New Roman" w:cs="Times New Roman"/>
          <w:kern w:val="0"/>
          <w:sz w:val="22"/>
          <w:szCs w:val="22"/>
        </w:rPr>
        <w:t xml:space="preserve">Building Physics Scientist, Netherlands Cultural Heritage Agency. His research covers indoor climate characteristics and control methods for historic buildings and museum environments. He is the author of key publications such as </w:t>
      </w:r>
      <w:r w:rsidRPr="00B73C54">
        <w:rPr>
          <w:rFonts w:ascii="Times New Roman" w:eastAsia="Times New Roman" w:hAnsi="Times New Roman" w:cs="Times New Roman"/>
          <w:i/>
          <w:iCs/>
          <w:kern w:val="0"/>
          <w:sz w:val="22"/>
          <w:szCs w:val="22"/>
        </w:rPr>
        <w:t xml:space="preserve">Risk Management for Collection </w:t>
      </w:r>
      <w:r w:rsidRPr="00B73C54">
        <w:rPr>
          <w:rFonts w:ascii="Times New Roman" w:eastAsia="Times New Roman" w:hAnsi="Times New Roman" w:cs="Times New Roman"/>
          <w:kern w:val="0"/>
          <w:sz w:val="22"/>
          <w:szCs w:val="22"/>
        </w:rPr>
        <w:t xml:space="preserve">and </w:t>
      </w:r>
      <w:r w:rsidRPr="00B73C54">
        <w:rPr>
          <w:rFonts w:ascii="Times New Roman" w:eastAsia="Times New Roman" w:hAnsi="Times New Roman" w:cs="Times New Roman"/>
          <w:i/>
          <w:iCs/>
          <w:kern w:val="0"/>
          <w:sz w:val="22"/>
          <w:szCs w:val="22"/>
        </w:rPr>
        <w:t>Monitoring Indoor Climate of Buildings</w:t>
      </w:r>
      <w:r w:rsidRPr="00B73C54">
        <w:rPr>
          <w:rFonts w:ascii="Times New Roman" w:eastAsia="Times New Roman" w:hAnsi="Times New Roman" w:cs="Times New Roman"/>
          <w:kern w:val="0"/>
          <w:sz w:val="22"/>
          <w:szCs w:val="22"/>
        </w:rPr>
        <w:t xml:space="preserve">. </w:t>
      </w:r>
    </w:p>
    <w:p w:rsidR="00B73C54" w:rsidRPr="00B73C54" w:rsidRDefault="00B73C54" w:rsidP="00B73C54">
      <w:pPr>
        <w:widowControl/>
        <w:snapToGrid w:val="0"/>
        <w:spacing w:line="360" w:lineRule="exact"/>
        <w:ind w:firstLineChars="0" w:firstLine="0"/>
        <w:rPr>
          <w:rFonts w:ascii="Times New Roman" w:eastAsia="宋体" w:hAnsi="Times New Roman" w:cs="Times New Roman"/>
          <w:b/>
          <w:bCs/>
          <w:kern w:val="0"/>
          <w:sz w:val="22"/>
          <w:szCs w:val="22"/>
        </w:rPr>
      </w:pPr>
      <w:proofErr w:type="spellStart"/>
      <w:r w:rsidRPr="00B73C54">
        <w:rPr>
          <w:rFonts w:ascii="Times New Roman" w:eastAsia="宋体" w:hAnsi="Times New Roman" w:cs="Times New Roman"/>
          <w:b/>
          <w:bCs/>
          <w:kern w:val="0"/>
          <w:sz w:val="22"/>
          <w:szCs w:val="22"/>
        </w:rPr>
        <w:t>Seojin</w:t>
      </w:r>
      <w:proofErr w:type="spellEnd"/>
      <w:r w:rsidRPr="00B73C54">
        <w:rPr>
          <w:rFonts w:ascii="Times New Roman" w:eastAsia="宋体" w:hAnsi="Times New Roman" w:cs="Times New Roman"/>
          <w:b/>
          <w:bCs/>
          <w:kern w:val="0"/>
          <w:sz w:val="22"/>
          <w:szCs w:val="22"/>
        </w:rPr>
        <w:t xml:space="preserve"> Kim</w:t>
      </w:r>
    </w:p>
    <w:p w:rsidR="00B73C54" w:rsidRPr="00B73C54" w:rsidRDefault="00B73C54" w:rsidP="00B73C54">
      <w:pPr>
        <w:widowControl/>
        <w:snapToGrid w:val="0"/>
        <w:spacing w:line="360" w:lineRule="exact"/>
        <w:ind w:firstLineChars="0" w:firstLine="0"/>
        <w:rPr>
          <w:rFonts w:ascii="Times New Roman" w:eastAsia="Times New Roman" w:hAnsi="Times New Roman" w:cs="Times New Roman"/>
          <w:kern w:val="0"/>
          <w:sz w:val="22"/>
          <w:szCs w:val="22"/>
        </w:rPr>
      </w:pPr>
      <w:r w:rsidRPr="00B73C54">
        <w:rPr>
          <w:rFonts w:ascii="Times New Roman" w:eastAsia="Times New Roman" w:hAnsi="Times New Roman" w:cs="Times New Roman"/>
          <w:kern w:val="0"/>
          <w:sz w:val="22"/>
          <w:szCs w:val="22"/>
        </w:rPr>
        <w:t xml:space="preserve">Researcher, National Research Institute of Maritime Cultural Heritage, Korea. Specializing in the conservation of waterlogged artifacts, environmental monitoring in storage facilities, and preventive conservation of collections. His recent research includes the development of environmental standards and climate control guidelines for Korean cultural heritage. </w:t>
      </w:r>
    </w:p>
    <w:p w:rsidR="00B73C54" w:rsidRPr="00B73C54" w:rsidRDefault="00B73C54" w:rsidP="00B73C54">
      <w:pPr>
        <w:widowControl/>
        <w:snapToGrid w:val="0"/>
        <w:spacing w:line="360" w:lineRule="exact"/>
        <w:ind w:firstLineChars="0" w:firstLine="0"/>
        <w:rPr>
          <w:rFonts w:ascii="Times New Roman" w:eastAsia="Times New Roman" w:hAnsi="Times New Roman" w:cs="Times New Roman"/>
          <w:b/>
          <w:bCs/>
          <w:kern w:val="0"/>
          <w:sz w:val="22"/>
          <w:szCs w:val="22"/>
        </w:rPr>
      </w:pPr>
      <w:r w:rsidRPr="00B73C54">
        <w:rPr>
          <w:rFonts w:ascii="Times New Roman" w:eastAsia="Times New Roman" w:hAnsi="Times New Roman" w:cs="Times New Roman"/>
          <w:b/>
          <w:bCs/>
          <w:kern w:val="0"/>
          <w:sz w:val="22"/>
          <w:szCs w:val="22"/>
        </w:rPr>
        <w:t xml:space="preserve">Hiroshi Wada </w:t>
      </w:r>
    </w:p>
    <w:p w:rsidR="00D0769E" w:rsidRPr="00B73C54" w:rsidRDefault="00B73C54" w:rsidP="00B73C54">
      <w:pPr>
        <w:widowControl/>
        <w:snapToGrid w:val="0"/>
        <w:spacing w:line="360" w:lineRule="exact"/>
        <w:ind w:firstLineChars="0" w:firstLine="0"/>
        <w:rPr>
          <w:rFonts w:ascii="仿宋" w:eastAsia="仿宋" w:hAnsi="仿宋" w:cs="Times New Roman" w:hint="eastAsia"/>
          <w:kern w:val="0"/>
          <w:sz w:val="24"/>
          <w:szCs w:val="24"/>
          <w:lang w:eastAsia="zh"/>
        </w:rPr>
      </w:pPr>
      <w:r w:rsidRPr="00B73C54">
        <w:rPr>
          <w:rFonts w:ascii="Times New Roman" w:eastAsia="Times New Roman" w:hAnsi="Times New Roman" w:cs="Times New Roman"/>
          <w:kern w:val="0"/>
          <w:sz w:val="22"/>
          <w:szCs w:val="22"/>
        </w:rPr>
        <w:t xml:space="preserve">Head of the Conservation Science Section, Tokyo National Museum. He serves as a board member of the Japanese Society for the Conservation of Cultural Property and the Japanese Society of Exhibition Studies. He holds a master's degree in Cultural Regional Environment Studies from Kyoto University and a PhD in World Cultural Heritage Studies from the University of Tsukuba. He was also a visiting scholar at </w:t>
      </w:r>
      <w:proofErr w:type="spellStart"/>
      <w:r w:rsidRPr="00B73C54">
        <w:rPr>
          <w:rFonts w:ascii="Times New Roman" w:eastAsia="Times New Roman" w:hAnsi="Times New Roman" w:cs="Times New Roman"/>
          <w:kern w:val="0"/>
          <w:sz w:val="22"/>
          <w:szCs w:val="22"/>
        </w:rPr>
        <w:t>Nankai</w:t>
      </w:r>
      <w:proofErr w:type="spellEnd"/>
      <w:r w:rsidRPr="00B73C54">
        <w:rPr>
          <w:rFonts w:ascii="Times New Roman" w:eastAsia="Times New Roman" w:hAnsi="Times New Roman" w:cs="Times New Roman"/>
          <w:kern w:val="0"/>
          <w:sz w:val="22"/>
          <w:szCs w:val="22"/>
        </w:rPr>
        <w:t xml:space="preserve"> University. His research interests include museum environmental monitoring, collection environment management, and </w:t>
      </w:r>
      <w:r w:rsidRPr="00B73C54">
        <w:rPr>
          <w:rFonts w:ascii="Times New Roman" w:eastAsia="Times New Roman" w:hAnsi="Times New Roman" w:cs="Times New Roman"/>
          <w:kern w:val="0"/>
          <w:sz w:val="22"/>
          <w:szCs w:val="22"/>
        </w:rPr>
        <w:lastRenderedPageBreak/>
        <w:t xml:space="preserve">artifact packaging and transportation technology. His major publications include </w:t>
      </w:r>
      <w:r w:rsidRPr="00B73C54">
        <w:rPr>
          <w:rFonts w:ascii="Times New Roman" w:eastAsia="Times New Roman" w:hAnsi="Times New Roman" w:cs="Times New Roman"/>
          <w:i/>
          <w:iCs/>
          <w:kern w:val="0"/>
          <w:sz w:val="22"/>
          <w:szCs w:val="22"/>
        </w:rPr>
        <w:t>Essays on Museum Material Preservation</w:t>
      </w:r>
      <w:r w:rsidRPr="00B73C54">
        <w:rPr>
          <w:rFonts w:ascii="Times New Roman" w:eastAsia="Times New Roman" w:hAnsi="Times New Roman" w:cs="Times New Roman"/>
          <w:kern w:val="0"/>
          <w:sz w:val="22"/>
          <w:szCs w:val="22"/>
        </w:rPr>
        <w:t xml:space="preserve"> and </w:t>
      </w:r>
      <w:r w:rsidRPr="00B73C54">
        <w:rPr>
          <w:rFonts w:ascii="Times New Roman" w:eastAsia="Times New Roman" w:hAnsi="Times New Roman" w:cs="Times New Roman"/>
          <w:i/>
          <w:iCs/>
          <w:kern w:val="0"/>
          <w:sz w:val="22"/>
          <w:szCs w:val="22"/>
        </w:rPr>
        <w:t>Handbook of New Packaging Techniques</w:t>
      </w:r>
      <w:r w:rsidRPr="00B73C54">
        <w:rPr>
          <w:rFonts w:ascii="Times New Roman" w:eastAsia="Times New Roman" w:hAnsi="Times New Roman" w:cs="Times New Roman"/>
          <w:kern w:val="0"/>
          <w:sz w:val="22"/>
          <w:szCs w:val="22"/>
        </w:rPr>
        <w:t>.</w:t>
      </w:r>
    </w:p>
    <w:sectPr w:rsidR="00D0769E" w:rsidRPr="00B73C54" w:rsidSect="00D07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小标宋">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54"/>
    <w:rsid w:val="00065BC9"/>
    <w:rsid w:val="005F3247"/>
    <w:rsid w:val="00735DAC"/>
    <w:rsid w:val="00B73C54"/>
    <w:rsid w:val="00D0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85B0"/>
  <w15:chartTrackingRefBased/>
  <w15:docId w15:val="{C49DAEAF-3DA5-43FB-84DF-E1B13E9C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DAC"/>
    <w:pPr>
      <w:widowControl w:val="0"/>
      <w:spacing w:line="560" w:lineRule="exac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F3247"/>
    <w:pPr>
      <w:jc w:val="center"/>
      <w:outlineLvl w:val="0"/>
    </w:pPr>
    <w:rPr>
      <w:rFonts w:asciiTheme="majorHAnsi" w:eastAsia="小标宋" w:hAnsiTheme="majorHAnsi" w:cstheme="majorBidi"/>
      <w:bCs/>
      <w:sz w:val="36"/>
      <w:szCs w:val="32"/>
    </w:rPr>
  </w:style>
  <w:style w:type="character" w:customStyle="1" w:styleId="a4">
    <w:name w:val="标题 字符"/>
    <w:basedOn w:val="a0"/>
    <w:link w:val="a3"/>
    <w:uiPriority w:val="10"/>
    <w:rsid w:val="005F3247"/>
    <w:rPr>
      <w:rFonts w:asciiTheme="majorHAnsi" w:eastAsia="小标宋" w:hAnsiTheme="majorHAnsi" w:cstheme="majorBidi"/>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张应</dc:creator>
  <cp:keywords/>
  <dc:description/>
  <cp:lastModifiedBy>张应</cp:lastModifiedBy>
  <cp:revision>1</cp:revision>
  <dcterms:created xsi:type="dcterms:W3CDTF">2024-12-31T08:48:00Z</dcterms:created>
  <dcterms:modified xsi:type="dcterms:W3CDTF">2024-12-31T08:49:00Z</dcterms:modified>
</cp:coreProperties>
</file>